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950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E02EF43" wp14:editId="11A1A8A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0D07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E681F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A0B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D40B4" w14:textId="1E066298" w:rsidR="00000000" w:rsidRDefault="005462E1">
            <w:pPr>
              <w:rPr>
                <w:rFonts w:eastAsia="Times New Roman"/>
              </w:rPr>
            </w:pPr>
            <w:r>
              <w:rPr>
                <w:rStyle w:val="Forte"/>
              </w:rPr>
              <w:t>17/04/2025</w:t>
            </w:r>
          </w:p>
        </w:tc>
      </w:tr>
    </w:tbl>
    <w:p w14:paraId="5CC2650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8ABD64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34835D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47317B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1A421F7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5BED626" w14:textId="77777777" w:rsidR="00000000" w:rsidRDefault="00000000">
      <w:pPr>
        <w:pStyle w:val="NormalWeb"/>
      </w:pPr>
      <w:r>
        <w:rPr>
          <w:rStyle w:val="Forte"/>
        </w:rPr>
        <w:t>EDITAL Nº 131/05/2025 – PROCESSO Nº 136.00027384/2025–57</w:t>
      </w:r>
    </w:p>
    <w:p w14:paraId="352A648B" w14:textId="77777777" w:rsidR="00000000" w:rsidRDefault="00000000">
      <w:pPr>
        <w:pStyle w:val="NormalWeb"/>
      </w:pPr>
      <w:r>
        <w:t> </w:t>
      </w:r>
    </w:p>
    <w:p w14:paraId="36600256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C466EEB" w14:textId="77777777" w:rsidR="00000000" w:rsidRDefault="00000000">
      <w:pPr>
        <w:pStyle w:val="NormalWeb"/>
      </w:pPr>
      <w:r>
        <w:t> </w:t>
      </w:r>
    </w:p>
    <w:p w14:paraId="5519E065" w14:textId="77777777" w:rsidR="00000000" w:rsidRDefault="00000000">
      <w:pPr>
        <w:pStyle w:val="NormalWeb"/>
      </w:pPr>
      <w:r>
        <w:t>O Diretor da FACULDADE DE TECNOLOGIA PROFESSOR ANTONIO BELIZANDRO BARBOSA REZENDE, da cidade de ITAPETININGA, no uso das atribuições e competências conferidas por meio do artigo 10 da Deliberação Ceeteps nº 17, de 16 de julho de 2015, publicada no DOE de 18/07/2015, faz saber aos candidatos abaixo relacionados o resultado da</w:t>
      </w:r>
    </w:p>
    <w:p w14:paraId="5CC27747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B66D0E9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26946A0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BC722A5" w14:textId="77777777" w:rsidR="00000000" w:rsidRDefault="00000000">
      <w:pPr>
        <w:pStyle w:val="NormalWeb"/>
      </w:pPr>
      <w:r>
        <w:lastRenderedPageBreak/>
        <w:t>Constarão da lista de CANDIDATOS NÃO CLASSIFICADOS os candidatos não classificados na inscrição e os candidatos classificados na inscrição mas que não pontuaram na Análise do Memorial Circunstanciado.</w:t>
      </w:r>
    </w:p>
    <w:p w14:paraId="6188E875" w14:textId="77777777" w:rsidR="00000000" w:rsidRDefault="00000000">
      <w:pPr>
        <w:pStyle w:val="NormalWeb"/>
      </w:pPr>
      <w:r>
        <w:t> </w:t>
      </w:r>
    </w:p>
    <w:p w14:paraId="5C4ACC8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1493 – CUSTOS AMBIENTAIS</w:t>
      </w:r>
    </w:p>
    <w:p w14:paraId="3C9488AB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AMBIENTAL</w:t>
      </w:r>
    </w:p>
    <w:p w14:paraId="294BE21D" w14:textId="77777777" w:rsidR="00000000" w:rsidRDefault="00000000">
      <w:pPr>
        <w:pStyle w:val="NormalWeb"/>
      </w:pPr>
      <w:r>
        <w:t> </w:t>
      </w:r>
    </w:p>
    <w:p w14:paraId="5F2E2BC7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95268C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98B75D0" w14:textId="77777777" w:rsidR="00000000" w:rsidRDefault="00000000">
      <w:pPr>
        <w:pStyle w:val="NormalWeb"/>
      </w:pPr>
      <w:r>
        <w:t>1 / LUIZ ROGERIO LUDWIG FARINHA / 217321288 / 24725816884 / 644,70 / 1º</w:t>
      </w:r>
      <w:r>
        <w:br/>
        <w:t>2 / LUIS RICARDO OLIVEIRA SANTOS / 292708105 / 32495763871 / 516,90 / 2º</w:t>
      </w:r>
      <w:r>
        <w:br/>
        <w:t>7 / ELISANGELA DOMINGUES VAZ / 65.375.524–7 / 01672297966 / 477,80 / 3º</w:t>
      </w:r>
      <w:r>
        <w:br/>
        <w:t>5 / ANA PAULA APARECIDA GOMES BRAZIL / 203658954 / 12916869832 / 363,20 / 4º</w:t>
      </w:r>
      <w:r>
        <w:br/>
        <w:t>9 / DANIELLE PICÃO MENTONE DE MELO / 509807719 / 38416524840 / 359,30 / 5º</w:t>
      </w:r>
    </w:p>
    <w:p w14:paraId="36337146" w14:textId="77777777" w:rsidR="00000000" w:rsidRDefault="00000000">
      <w:pPr>
        <w:pStyle w:val="NormalWeb"/>
      </w:pPr>
      <w:r>
        <w:t> </w:t>
      </w:r>
    </w:p>
    <w:p w14:paraId="6E8D538F" w14:textId="11F7A449" w:rsidR="005462E1" w:rsidRDefault="00000000" w:rsidP="005462E1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545045939 / 42998033881 / Não possui o tempo de experiência profissional.</w:t>
      </w:r>
      <w:r>
        <w:br/>
        <w:t>4 / 49.092.603–4 / 44426568862 / Não possui o tempo de experiência profissional.</w:t>
      </w:r>
      <w:r>
        <w:br/>
        <w:t>6 / 27277845 / 25999676860 / Não possui o tempo de experiência profissional.</w:t>
      </w:r>
      <w:r>
        <w:br/>
        <w:t>8 / 30.841.908–X / 29208276856 / Não possui o tempo de experiência profissional.</w:t>
      </w:r>
    </w:p>
    <w:p w14:paraId="10FFBD04" w14:textId="0DAAAF6D" w:rsidR="00A32BA2" w:rsidRDefault="00A32BA2">
      <w:pPr>
        <w:pStyle w:val="NormalWeb"/>
      </w:pPr>
    </w:p>
    <w:sectPr w:rsidR="00A32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45"/>
    <w:rsid w:val="00457745"/>
    <w:rsid w:val="005462E1"/>
    <w:rsid w:val="008C6794"/>
    <w:rsid w:val="00A3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6F82A"/>
  <w15:chartTrackingRefBased/>
  <w15:docId w15:val="{E6C9A27C-991C-4D3B-A89C-572248C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2025-04-16T12:03:00Z</dcterms:created>
  <dcterms:modified xsi:type="dcterms:W3CDTF">2025-04-16T12:03:00Z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2025-04-16T12:03:45Z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f2fc83cf-b2d8-4e26-ad39-850bb4fe073a</vt:lpwstr>
  </property>
  <property fmtid="{D5CDD505-2E9C-101B-9397-08002B2CF9AE}" pid="8" name="MSIP_Label_ff380b4d-8a71-4241-982c-3816ad3ce8fc_ContentBits">
    <vt:lpwstr>0</vt:lpwstr>
  </property>
</Properties>
</file>